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Default Extension="png" ContentType="image/png"/>
  <Override PartName="/word/numbering.xml" ContentType="application/vnd.openxmlformats-officedocument.wordprocessingml.numbering+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9295b8b366564dd7" /></Relationships>
</file>

<file path=word/document.xml><?xml version="1.0" encoding="utf-8"?>
<w:document xmlns:w="http://schemas.openxmlformats.org/wordprocessingml/2006/main">
  <w:body>
    <w:p>
      <w:pPr>
        <w:jc w:val="right"/>
      </w:pPr>
      <w:r>
        <w:rPr>
          <w:rFonts w:ascii="sans-serif" w:hAnsi="sans-serif"/>
          <w:b/>
          <w:color w:val="808080"/>
        </w:rPr>
        <w:t xml:space="preserve">40541/L/24</w:t>
      </w:r>
    </w:p>
    <w:p>
      <w:pPr>
        <w:jc w:val="center"/>
      </w:pPr>
      <w:r>
        <w:drawing>
          <wp:inline xmlns:wp="http://schemas.openxmlformats.org/drawingml/2006/wordprocessingDrawing" distT="0" distB="0" distL="0" distR="0">
            <wp:extent cx="3057525" cy="695325"/>
            <wp:effectExtent l="19050" t="0" r="0" b="0"/>
            <wp:doc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descr=""/>
                    <pic:cNvPicPr>
                      <a:picLocks noChangeAspect="1" noChangeArrowheads="1"/>
                    </pic:cNvPicPr>
                  </pic:nvPicPr>
                  <pic:blipFill>
                    <a:blip xmlns:r="http://schemas.openxmlformats.org/officeDocument/2006/relationships" r:embed="R2edf0aa75441476e"/>
                    <a:srcRect/>
                    <a:stretch>
                      <a:fillRect/>
                    </a:stretch>
                  </pic:blipFill>
                  <pic:spPr bwMode="auto">
                    <a:xfrm>
                      <a:off x="0" y="0"/>
                      <a:ext cx="3057525" cy="695325"/>
                    </a:xfrm>
                    <a:prstGeom prst="rect">
                      <a:avLst/>
                    </a:prstGeom>
                  </pic:spPr>
                </pic:pic>
              </a:graphicData>
            </a:graphic>
          </wp:inline>
        </w:drawing>
      </w:r>
    </w:p>
    <w:p>
      <w:pPr>
        <w:jc w:val="center"/>
      </w:pPr>
      <w:r>
        <w:t xml:space="preserve"> </w:t>
      </w:r>
    </w:p>
    <w:p>
      <w:pPr>
        <w:jc w:val="center"/>
      </w:pPr>
      <w:r>
        <w:t xml:space="preserve"> </w:t>
      </w:r>
    </w:p>
    <w:p>
      <w:pPr>
        <w:jc w:val="center"/>
      </w:pPr>
      <w:r>
        <w:rPr>
          <w:b/>
        </w:rPr>
        <w:t xml:space="preserve">LA LEGISLATURA DE LA PROVINCIA DE CÓRDOBA</w:t>
      </w:r>
    </w:p>
    <w:p>
      <w:pPr>
        <w:jc w:val="center"/>
      </w:pPr>
      <w:r>
        <w:rPr>
          <w:b/>
        </w:rPr>
        <w:t xml:space="preserve">SANCIONA CON FUERZA DE</w:t>
      </w:r>
    </w:p>
    <w:p>
      <w:pPr>
        <w:jc w:val="center"/>
      </w:pPr>
      <w:r>
        <w:rPr>
          <w:b/>
        </w:rPr>
        <w:t xml:space="preserve">LEY</w:t>
      </w:r>
    </w:p>
    <w:p>
      <w:pPr>
        <w:jc w:val="center"/>
      </w:pPr>
      <w:r>
        <w:t xml:space="preserve"> </w:t>
      </w:r>
    </w:p>
    <w:p>
      <w:pPr>
        <w:spacing w:before="0" w:after="0"/>
        <w:jc w:val="left"/>
      </w:pPr>
      <w:r>
        <w:t xml:space="preserve">Artículo 1°.- Emergencia Ambiental: Declárase la emergencia ambiental en todo el territorio provincial por el plazo de cinco (5) años corridos a partir de la sanción de la presente. Pudiendo prorrogarse por igual plazo a propuesta de la Comisión Ambiental.</w:t>
      </w:r>
    </w:p>
    <w:p>
      <w:pPr>
        <w:spacing w:before="0" w:after="0"/>
        <w:jc w:val="left"/>
      </w:pPr>
      <w:r>
        <w:t xml:space="preserve"> </w:t>
      </w:r>
    </w:p>
    <w:p>
      <w:pPr>
        <w:spacing w:before="0" w:after="0"/>
        <w:jc w:val="left"/>
      </w:pPr>
      <w:r>
        <w:t xml:space="preserve">Artículo 2°.- Fondo de Emergencia Ambiental: Créase el Fondo de Emergencia Ambiental integrado por las sumas correspondientes al impuesto especial creado para tal fin.</w:t>
      </w:r>
    </w:p>
    <w:p>
      <w:pPr>
        <w:spacing w:before="0" w:after="0"/>
        <w:jc w:val="left"/>
      </w:pPr>
      <w:r>
        <w:t xml:space="preserve"> </w:t>
      </w:r>
    </w:p>
    <w:p>
      <w:pPr>
        <w:spacing w:before="0" w:after="0"/>
        <w:jc w:val="left"/>
      </w:pPr>
      <w:r>
        <w:t xml:space="preserve">Artículo 3°.- Impuesto Especial: Créase el Impuesto Especial para Financiamiento de la Emergencia Ambiental, con vigencia a partir de la sanción de la presente ley. Son considerados contribuyentes del presente impuesto:</w:t>
      </w:r>
    </w:p>
    <w:p>
      <w:pPr>
        <w:spacing w:before="0" w:after="0"/>
        <w:jc w:val="left"/>
      </w:pPr>
      <w:r>
        <w:t xml:space="preserve">a) Los/as propietarios/as de más de 5000 hectáreas de campo.</w:t>
      </w:r>
    </w:p>
    <w:p>
      <w:pPr>
        <w:spacing w:before="0" w:after="0"/>
        <w:jc w:val="left"/>
      </w:pPr>
      <w:r>
        <w:t xml:space="preserve">b) Los/as propietarios/as de canteras u otros emprendimientos mineros a cielo abierto.</w:t>
      </w:r>
    </w:p>
    <w:p>
      <w:pPr>
        <w:spacing w:before="0" w:after="0"/>
        <w:jc w:val="left"/>
      </w:pPr>
      <w:r>
        <w:t xml:space="preserve">c) Los/ as propietarios/as de mega emprendimientos inmobiliarios.</w:t>
      </w:r>
    </w:p>
    <w:p>
      <w:pPr>
        <w:spacing w:before="0" w:after="0"/>
        <w:jc w:val="left"/>
      </w:pPr>
      <w:r>
        <w:t xml:space="preserve">La escala de alícuotas del presente impuesto se determinará en la reglamentación de manera proporcional a la rentabilidad.</w:t>
      </w:r>
    </w:p>
    <w:p>
      <w:pPr>
        <w:spacing w:before="0" w:after="0"/>
        <w:jc w:val="left"/>
      </w:pPr>
      <w:r>
        <w:t xml:space="preserve"> </w:t>
      </w:r>
    </w:p>
    <w:p>
      <w:pPr>
        <w:spacing w:before="0" w:after="0"/>
        <w:jc w:val="left"/>
      </w:pPr>
      <w:r>
        <w:t xml:space="preserve">Artículo 4°.- Prohibición de las actividades altamente contaminantes: A partir de la sanción de la presente ley quedan terminantemente prohibidas las siguientes actividades productivas:</w:t>
      </w:r>
    </w:p>
    <w:p>
      <w:pPr>
        <w:spacing w:before="0" w:after="0"/>
        <w:jc w:val="left"/>
      </w:pPr>
      <w:r>
        <w:t xml:space="preserve">a- fumigación con agrotóxicos.</w:t>
      </w:r>
    </w:p>
    <w:p>
      <w:pPr>
        <w:spacing w:before="0" w:after="0"/>
        <w:jc w:val="left"/>
      </w:pPr>
      <w:r>
        <w:t xml:space="preserve">b- desmonte manual, mecánico, químico o de cualquier otra índole cuya finalidad sea el cambio de uso del suelo.</w:t>
      </w:r>
    </w:p>
    <w:p>
      <w:pPr>
        <w:spacing w:before="0" w:after="0"/>
        <w:jc w:val="left"/>
      </w:pPr>
      <w:r>
        <w:t xml:space="preserve">c- destilación de bioetanol en zona urbana y periurbana</w:t>
      </w:r>
    </w:p>
    <w:p>
      <w:pPr>
        <w:spacing w:before="0" w:after="0"/>
        <w:jc w:val="left"/>
      </w:pPr>
      <w:r>
        <w:t xml:space="preserve">d- vertido de líquidos cloacales sin tratamiento o con tratamiento deficiente a los cursos de agua.</w:t>
      </w:r>
    </w:p>
    <w:p>
      <w:pPr>
        <w:spacing w:before="0" w:after="0"/>
        <w:jc w:val="left"/>
      </w:pPr>
      <w:r>
        <w:t xml:space="preserve">e- modificación o manipulación del curso del agua ya sea de vertientes, ríos, arroyos, etc.</w:t>
      </w:r>
    </w:p>
    <w:p>
      <w:pPr>
        <w:spacing w:before="0" w:after="0"/>
        <w:jc w:val="left"/>
      </w:pPr>
      <w:r>
        <w:t xml:space="preserve">f- apertura de nuevos establecimientos de explotación intensiva de industria cárnica </w:t>
      </w:r>
    </w:p>
    <w:p>
      <w:pPr>
        <w:spacing w:before="0" w:after="0"/>
        <w:jc w:val="left"/>
      </w:pPr>
      <w:r>
        <w:t xml:space="preserve">g- monocultivo intensivo de especies agrícolas, forestales o industriales en grandes extensiones de tierra sin la aplicación de prácticas de rotación de cultivos o manejo agroecológico que promuevan la regeneración del suelo y la biodiversidad.</w:t>
      </w:r>
    </w:p>
    <w:p>
      <w:pPr>
        <w:spacing w:before="0" w:after="0"/>
        <w:jc w:val="left"/>
      </w:pPr>
      <w:r>
        <w:t xml:space="preserve">h- inicio de mega emprendimientos inmobiliarios sin licencia social.</w:t>
      </w:r>
    </w:p>
    <w:p>
      <w:pPr>
        <w:spacing w:before="0" w:after="0"/>
        <w:jc w:val="left"/>
      </w:pPr>
      <w:r>
        <w:t xml:space="preserve"> </w:t>
      </w:r>
    </w:p>
    <w:p>
      <w:pPr>
        <w:spacing w:before="0" w:after="0"/>
        <w:jc w:val="left"/>
      </w:pPr>
      <w:r>
        <w:t xml:space="preserve">Artículo 5°.- Plan de Manejo del Fuego: establécese de manera obligatoria que el Fondo de Prevención y Lucha contra el fuego creado por Ley 8751 no puede ser inferior al 1% del presupuesto anual.</w:t>
      </w:r>
    </w:p>
    <w:p>
      <w:pPr>
        <w:spacing w:before="0" w:after="0"/>
        <w:jc w:val="left"/>
      </w:pPr>
      <w:r>
        <w:t xml:space="preserve"> </w:t>
      </w:r>
    </w:p>
    <w:p>
      <w:pPr>
        <w:spacing w:before="0" w:after="0"/>
        <w:jc w:val="left"/>
      </w:pPr>
      <w:r>
        <w:t xml:space="preserve">Artículo 6°.- Cláusula Transitoria: autorizase las adecuaciones presupuestarias pertinentes para cumplir con la obligación impuesta en el artículo 5° para el año en curso</w:t>
      </w:r>
    </w:p>
    <w:p>
      <w:pPr>
        <w:spacing w:before="0" w:after="0"/>
        <w:jc w:val="left"/>
      </w:pPr>
      <w:r>
        <w:t xml:space="preserve"> </w:t>
      </w:r>
    </w:p>
    <w:p>
      <w:pPr>
        <w:spacing w:before="0" w:after="0"/>
        <w:jc w:val="left"/>
      </w:pPr>
      <w:r>
        <w:t xml:space="preserve">Artículo 7°.- Remediación: Créase el Plan de Remediación Ambiental, destinado a las áreas afectadas por los incendios, la producción agropecuaria intensiva, el uso de agrotóxicos, la explotación minera, el desarrollo inmobiliario y cualquier otra actividad que hubiere producido daños ambientales. </w:t>
      </w:r>
    </w:p>
    <w:p>
      <w:pPr>
        <w:spacing w:before="0" w:after="0"/>
        <w:jc w:val="left"/>
      </w:pPr>
      <w:r>
        <w:t xml:space="preserve">El mismo tendrá por objeto:</w:t>
      </w:r>
    </w:p>
    <w:p>
      <w:pPr>
        <w:spacing w:before="0" w:after="0"/>
        <w:jc w:val="left"/>
      </w:pPr>
      <w:r>
        <w:t xml:space="preserve">a- formular un diagnóstico ambiental.</w:t>
      </w:r>
    </w:p>
    <w:p>
      <w:pPr>
        <w:spacing w:before="0" w:after="0"/>
        <w:jc w:val="left"/>
      </w:pPr>
      <w:r>
        <w:t xml:space="preserve">b- determinar los costos de remediación y reparación.</w:t>
      </w:r>
    </w:p>
    <w:p>
      <w:pPr>
        <w:spacing w:before="0" w:after="0"/>
        <w:jc w:val="left"/>
      </w:pPr>
      <w:r>
        <w:t xml:space="preserve">c- recuperar y rehabilitar las zonas afectadas con el objetivo de llevarlas a su estado natural.</w:t>
      </w:r>
    </w:p>
    <w:p>
      <w:pPr>
        <w:spacing w:before="0" w:after="0"/>
        <w:jc w:val="left"/>
      </w:pPr>
      <w:r>
        <w:t xml:space="preserve">d- remediar y preservar las fuentes naturales de agua.</w:t>
      </w:r>
    </w:p>
    <w:p>
      <w:pPr>
        <w:spacing w:before="0" w:after="0"/>
        <w:jc w:val="left"/>
      </w:pPr>
      <w:r>
        <w:t xml:space="preserve">e- elaborar los lineamientos de la política ambiental proyectada a 10 años.</w:t>
      </w:r>
    </w:p>
    <w:p>
      <w:pPr>
        <w:spacing w:before="0" w:after="0"/>
        <w:jc w:val="left"/>
      </w:pPr>
      <w:r>
        <w:t xml:space="preserve"> </w:t>
      </w:r>
    </w:p>
    <w:p>
      <w:pPr>
        <w:spacing w:before="0" w:after="0"/>
        <w:jc w:val="left"/>
      </w:pPr>
      <w:r>
        <w:t xml:space="preserve">Artículo 8°.- Comisión Ambiental: el control, desarrollo y ejecución de la presente ley estará a cargo de una Comisión Ambiental conformada por representantes de las organizaciones ambientales, miembros de las comunidades afectadas e integrantes de la Universidad Nacional de Córdoba con experticia en la materia.</w:t>
      </w:r>
    </w:p>
    <w:p>
      <w:r>
        <w:t xml:space="preserve"> </w:t>
      </w:r>
    </w:p>
    <w:p>
      <w:pPr>
        <w:jc w:val="center"/>
      </w:pPr>
      <w:r>
        <w:rPr>
          <w:b/>
        </w:rPr>
        <w:t xml:space="preserve">FUNDAMENTOS</w:t>
      </w:r>
    </w:p>
    <w:p>
      <w:pPr>
        <w:spacing w:before="0" w:after="0"/>
        <w:jc w:val="left"/>
      </w:pPr>
      <w:r>
        <w:t xml:space="preserve">Este proyecto parte de un diagnóstico sistémico contundente: nuestra provincia ha sido devastada en términos ambientales por años de políticas orientadas al uso de los bienes comunes con fines económicos, para beneficiar a un puñado de empresarios en claro detrimento de las mayorías trabajadoras. El territorio provincial ha sido sometido a un saqueo persistente y continuo que nos deja al día de la fecha un saldo realmente dramático y nos plantea la necesidad de actuar con urgencia para preservar lo poco que aún nos queda. </w:t>
      </w:r>
    </w:p>
    <w:p>
      <w:pPr>
        <w:spacing w:before="0" w:after="0"/>
        <w:jc w:val="left"/>
      </w:pPr>
      <w:r>
        <w:t xml:space="preserve">A eso debemos sumar la coyuntura actual, signada por incendios que están arrasando con lo poco que queda de monte nativo. En el momento en que presentamos este proyecto ya son más de 40 mil las hectáreas afectadas y sigue habiendo focos activos. Éstas se suman al más de medio millón de hectáreas que se perdieron en los últimos 5 años.</w:t>
      </w:r>
    </w:p>
    <w:p>
      <w:pPr>
        <w:spacing w:before="0" w:after="0"/>
        <w:jc w:val="left"/>
      </w:pPr>
      <w:r>
        <w:rPr>
          <w:shd w:val="clear" w:fill="FFFFFF"/>
        </w:rPr>
        <w:t xml:space="preserve">Los mecanismos de destrucción del agua, la tierra, el aire y la biodiversidad han sido variados y trataremos de detallar los más importantes a continuación, pero cabe decir que la causa motora de todos ellos ha sido solo una: la sed de ganancia de los empresarios que con el aval de los diferentes gobiernos han avanzado sobre el ambiente, prometiendo un supuesto progreso que nunca llegó y destruyendo lo que es de todos.</w:t>
      </w:r>
    </w:p>
    <w:p>
      <w:pPr>
        <w:spacing w:before="0" w:after="0"/>
        <w:jc w:val="left"/>
      </w:pPr>
      <w:r>
        <w:rPr>
          <w:b/>
          <w:shd w:val="clear" w:fill="FFFFFF"/>
        </w:rPr>
        <w:t xml:space="preserve">Desmonte</w:t>
      </w:r>
    </w:p>
    <w:p>
      <w:pPr>
        <w:spacing w:before="0" w:after="0"/>
        <w:jc w:val="left"/>
      </w:pPr>
      <w:r>
        <w:rPr>
          <w:shd w:val="clear" w:fill="FFFFFF"/>
        </w:rPr>
        <w:t xml:space="preserve">A principios del Siglo XX nuestra provincia tenía 12 millones de hectáreas de bosques nativos originales. Al día de hoy sólo quedan unas 300 mil hectáreas en pie. Es decir hemos perdido, o mejor dicho se ha desmontado, más del 95% de nuestro bosque. Nuestra provincia tiene el triste récord en las últimas décadas de ser la que más ha deforestado en todo el país, presentando la tasa de desmonte más elevada. </w:t>
      </w:r>
    </w:p>
    <w:p>
      <w:pPr>
        <w:spacing w:before="0" w:after="0"/>
        <w:jc w:val="left"/>
      </w:pPr>
      <w:r>
        <w:rPr>
          <w:shd w:val="clear" w:fill="FFFFFF"/>
        </w:rPr>
        <w:t xml:space="preserve">Los factores que destruyen el bosque nativo son la tala selectiva para la obtención de maderas, postes, leña y carbón; los incendios forestales; la sobrecarga animal; la introducción de especies exóticas invasoras; la expansión urbanística para el negocio inmobiliario y la extensión de las fronteras agropecuarias con el monocultivo de soja y maíz. Las dos últimas son las que más incidieron en estos años.</w:t>
      </w:r>
    </w:p>
    <w:p>
      <w:pPr>
        <w:spacing w:before="0" w:after="0"/>
        <w:jc w:val="left"/>
      </w:pPr>
      <w:r>
        <w:rPr>
          <w:shd w:val="clear" w:fill="FFFFFF"/>
        </w:rPr>
        <w:t xml:space="preserve">Luego de una intensa lucha, se aprobó en 2010 la Ley de Ordenamiento Territorial de Bosques Nativos n°9814. Pero dicha normativa llegó tarde, pues menos del 5% del bosque nativo quedaba en pie para esa fecha y al no haber voluntad política de implementarla realmente, hoy no es más que papel mojado. En los trágicos incendios del 2020 en el norte cordobés, este hecho fue evidente. Pues han sido zonas rojas las incendiadas sin tener cortafuegos, picadas perimetrales, ni ninguna otra infraestructura necesaria para proteger a nuestro valioso monte, tal como lo requiere la ley. Y luego de eso, en el Valle de Paravachasca un tramo de la Autovía 5 se construyó sobre la cicatriz del fuego, yendo en contra de lo que la Ley establece de la prohibición del uso de fuego para el cambio de uso de suelo.</w:t>
      </w:r>
    </w:p>
    <w:p>
      <w:pPr>
        <w:spacing w:before="0" w:after="0"/>
        <w:jc w:val="left"/>
      </w:pPr>
      <w:r>
        <w:rPr>
          <w:b/>
          <w:shd w:val="clear" w:fill="FFFFFF"/>
        </w:rPr>
        <w:t xml:space="preserve">Agrotóxicos</w:t>
      </w:r>
    </w:p>
    <w:p>
      <w:pPr>
        <w:spacing w:before="0" w:after="0"/>
        <w:jc w:val="left"/>
      </w:pPr>
      <w:r>
        <w:rPr>
          <w:shd w:val="clear" w:fill="FFFFFF"/>
        </w:rPr>
        <w:t xml:space="preserve">Como mencionamos en el punto anterior uno de los principales factores del desmonte ha sido la expansión de la frontera agropecuaria, principalmente para el cultivo de soja transgénica (o genéticamente modificada) resistente a herbicidas como el glifosato. La soja transgénica y los agrotóxicos son una unidad inseparable, por lo tanto la expansión de estos cultivos ha provocado un daño enorme a las poblaciones cercanas que han sido constantemente fumigadas y sufren lamentables consecuencias en su salud. Es un caso paradigmático el de Barrio Ituzaingó de la capital cordobesa, que gracias a la lucha tenaz de las madres logró prohibir las fumigaciones aéreas en un radio de 2500 mts, pero la exposición persistente al veneno ha provocado graves enfermedades en muchos de los vecinos.</w:t>
      </w:r>
    </w:p>
    <w:p>
      <w:pPr>
        <w:spacing w:before="0" w:after="0"/>
        <w:jc w:val="left"/>
      </w:pPr>
      <w:r>
        <w:rPr>
          <w:b/>
          <w:shd w:val="clear" w:fill="FFFFFF"/>
        </w:rPr>
        <w:t xml:space="preserve">Mega emprendimientos </w:t>
      </w:r>
    </w:p>
    <w:p>
      <w:pPr>
        <w:spacing w:before="0" w:after="0"/>
        <w:jc w:val="left"/>
      </w:pPr>
      <w:r>
        <w:rPr>
          <w:shd w:val="clear" w:fill="FFFFFF"/>
        </w:rPr>
        <w:t xml:space="preserve">El desarrollismo inmobiliario ha avanzado violentamente sobre gran parte del territorio. Sus negociados van desde emprendimientos habitacionales hasta megaobras viales. Su objetivo es la realización inmediata de ganancia a costa de severos daños a las poblaciones locales y al ambiente en general. Un ejemplo muy claro es la frustrada Autovía de Montaña que avanzaba sobre el monte autóctono, afectaba las cuencas hídricas y generaba enormes riesgos por estar sobre un yacimiento de uranio de 100.000 toneladas (uno de los más grande del país) que podría haber contaminado el 70% del agua que bebemos los cordobeses. </w:t>
      </w:r>
    </w:p>
    <w:p>
      <w:pPr>
        <w:spacing w:before="0" w:after="0"/>
        <w:jc w:val="left"/>
      </w:pPr>
      <w:r>
        <w:rPr>
          <w:shd w:val="clear" w:fill="FFFFFF"/>
        </w:rPr>
        <w:t xml:space="preserve">De todas formas continuaron con la idea de las megaobras y finalmente concretaron la Autovía de Punilla y la Autovía 5, aún cuando en als audiencias públicas la oposición a los proyectos fue prácticamnete total y la resistencia en als comunidades se hizo escuchar. </w:t>
      </w:r>
    </w:p>
    <w:p>
      <w:pPr>
        <w:spacing w:before="0" w:after="0"/>
        <w:jc w:val="left"/>
      </w:pPr>
      <w:r>
        <w:rPr>
          <w:b/>
          <w:shd w:val="clear" w:fill="FFFFFF"/>
        </w:rPr>
        <w:t xml:space="preserve">Conclusiones</w:t>
      </w:r>
    </w:p>
    <w:p>
      <w:pPr>
        <w:spacing w:before="0" w:after="0"/>
        <w:jc w:val="left"/>
      </w:pPr>
      <w:r>
        <w:rPr>
          <w:shd w:val="clear" w:fill="FFFFFF"/>
        </w:rPr>
        <w:t xml:space="preserve">Esta sucinta enumeración de algunos de los principales padecimientos ambientales de nuestra provincia permite concluir la necesidad urgente de declarar la emergencia ambiental en todo el territorio provincial para proteger lo que nos queda y tender a remediar el daño causado y  recuperar nuestro territorio en pos de las futuras generaciones.</w:t>
      </w:r>
    </w:p>
    <w:p>
      <w:pPr>
        <w:spacing w:before="0" w:after="0"/>
        <w:jc w:val="left"/>
      </w:pPr>
      <w:r>
        <w:rPr>
          <w:shd w:val="clear" w:fill="FFFFFF"/>
        </w:rPr>
        <w:t xml:space="preserve">Ese es el objetivo del presente proyecto de ley, que lógicamente parte de una desconfianza hacia las instituciones que durante todo este tiempo han tenido a su cargo la protección ambiental, ya que han dado sobradas muestras de ineficiencia, siendo generosos, o de complicidad deliberada con el daño ambiental, siendo justos. </w:t>
      </w:r>
    </w:p>
    <w:p>
      <w:pPr>
        <w:spacing w:before="0" w:after="0"/>
        <w:jc w:val="left"/>
      </w:pPr>
      <w:r>
        <w:rPr>
          <w:shd w:val="clear" w:fill="FFFFFF"/>
        </w:rPr>
        <w:t xml:space="preserve">Por este motivo la autoridad de aplicación de esta ley no es ninguno de los Ministerios existentes, sino una comisión conformada por representantes de organizaciones ambientalistas y miembros de las comunidades afectadas que durante todo este tiempo han sido los garantes de preservar lo que tenemos y han logrado con su lucha conquistas históricas como expulsar a Monsanto de nuestra provincia, frenar la autovía de Montaña y siguen defendiendo firmemente el bosque nativo ante cada intento del gobierno de avanzar contra la Ley de Bosques.</w:t>
      </w:r>
    </w:p>
    <w:p>
      <w:pPr>
        <w:spacing w:before="0" w:after="0"/>
        <w:jc w:val="left"/>
      </w:pPr>
      <w:r>
        <w:rPr>
          <w:shd w:val="clear" w:fill="FFFFFF"/>
        </w:rPr>
        <w:t xml:space="preserve">Este proyecto propone además prohibir las actividades altamente contaminantes por el plazo que dure la emergencia y encarar un plan de remediación y reparación ambiental que será financiado por un impuesto especial que deberán abonar aquellos que durante años se han beneficiado de la destrucción de lo que es de todos y que es hora de que paguen por tanto daño: los grandes terratenientes, los desarrollistas inmobiliarios y propietarios de emprendimientos mineros.</w:t>
      </w:r>
    </w:p>
    <w:p>
      <w:pPr>
        <w:spacing w:before="0" w:after="0"/>
        <w:jc w:val="left"/>
      </w:pPr>
      <w:r>
        <w:rPr>
          <w:shd w:val="clear" w:fill="FFFFFF"/>
        </w:rPr>
        <w:t xml:space="preserve">También establece que el Fondo para el Manejo del Fuego no debe ser menor a un 1% del presupuesto anual, para jerarquizar el financiamiento de la prevención y lucha contra los incendios, cuya falencia está quedando demostrada tristemente en los incendios actuales.</w:t>
      </w:r>
    </w:p>
    <w:p>
      <w:pPr>
        <w:spacing w:before="0" w:after="0"/>
        <w:jc w:val="left"/>
      </w:pPr>
      <w:r>
        <w:rPr>
          <w:shd w:val="clear" w:fill="FFFFFF"/>
        </w:rPr>
        <w:t xml:space="preserve">Conscientes de que no hay planeta B, sabemos que el tiempo de actuar es hoy. Por eso la declaración de la Emergencia Ambiental es una necesidad urgente que esperamos sea acompañada por todos los bloques.</w:t>
      </w:r>
    </w:p>
    <w:p>
      <w:pPr>
        <w:spacing w:before="0" w:after="0"/>
        <w:jc w:val="left"/>
      </w:pPr>
      <w:r>
        <w:rPr>
          <w:shd w:val="clear" w:fill="FFFFFF"/>
        </w:rPr>
        <w:t xml:space="preserve"> </w:t>
      </w:r>
    </w:p>
    <w:p>
      <w:r>
        <w:br/>
      </w:r>
      <w:r>
        <w:br/>
      </w:r>
    </w:p>
    <w:p>
      <w:r>
        <w:t xml:space="preserve">Firmantes:</w:t>
      </w:r>
    </w:p>
    <w:p>
      <w:pPr>
        <w:pStyle w:val="ListParagraph"/>
        <w:numPr>
          <w:ilvl w:val="0"/>
          <w:numId w:val="2"/>
        </w:numPr>
      </w:pPr>
      <w:r>
        <w:t xml:space="preserve">Echevarria, Luciana Gabriela</w:t>
      </w:r>
    </w:p>
    <w:p>
      <w:r>
        <w:drawing>
          <wp:inline xmlns:wp="http://schemas.openxmlformats.org/drawingml/2006/wordprocessingDrawing" distT="0" distB="0" distL="0" distR="0">
            <wp:extent cx="952500" cy="895350"/>
            <wp:effectExtent l="19050" t="0" r="0" b="0"/>
            <wp:docPr id="3" name="data:image/png;base64,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ta:image/png;base64,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" descr="Echevarria, Luciana Gabriela"/>
                    <pic:cNvPicPr>
                      <a:picLocks noChangeAspect="1" noChangeArrowheads="1"/>
                    </pic:cNvPicPr>
                  </pic:nvPicPr>
                  <pic:blipFill>
                    <a:blip xmlns:r="http://schemas.openxmlformats.org/officeDocument/2006/relationships" r:embed="Rc0a39c1f07e14b5e"/>
                    <a:srcRect/>
                    <a:stretch>
                      <a:fillRect/>
                    </a:stretch>
                  </pic:blipFill>
                  <pic:spPr bwMode="auto">
                    <a:xfrm>
                      <a:off x="0" y="0"/>
                      <a:ext cx="952500" cy="895350"/>
                    </a:xfrm>
                    <a:prstGeom prst="rect">
                      <a:avLst/>
                    </a:prstGeom>
                  </pic:spPr>
                </pic:pic>
              </a:graphicData>
            </a:graphic>
          </wp:inline>
        </w:drawing>
      </w:r>
      <w:r>
        <w:br/>
      </w:r>
      <w:r>
        <w:br/>
      </w:r>
      <w:r>
        <w:rPr>
          <w:i/>
        </w:rPr>
        <w:t xml:space="preserve">Descargado el Miércoles 25 de Septiembre de 2024 - 16:17 hs</w:t>
      </w:r>
    </w:p>
  </w:body>
</w:document>
</file>

<file path=word/numbering.xml><?xml version="1.0" encoding="utf-8"?>
<w:numbering xmlns:w="http://schemas.openxmlformats.org/wordprocessingml/2006/main">
  <w:abstractNum w:abstractNumId="0">
    <w:multiLevelType w:val="singleLevel"/>
    <w:lvl w:ilvl="0">
      <w:start w:val="1"/>
      <w:numFmt w:val="decimal"/>
      <w:lvlText w:val="%1."/>
      <w:pPr>
        <w:ind w:left="420" w:hanging="360"/>
      </w:pPr>
    </w:lvl>
  </w:abstractNum>
  <w:abstractNum w:abstractNumId="1">
    <w:multiLevelType w:val="singleLevel"/>
    <w:lvl w:ilvl="0">
      <w:numFmt w:val="bullet"/>
      <w:lvlText w:val="•"/>
      <w:pPr>
        <w:ind w:left="420" w:hanging="360"/>
      </w:pPr>
    </w:lvl>
  </w:abstractNum>
  <w:abstractNum w:abstractNumId="2">
    <w:multiLevelType w:val="singleLevel"/>
    <w:lvl w:ilvl="0">
      <w:numFmt w:val="bullet"/>
      <w:lvlText w:val="▪"/>
      <w:pPr>
        <w:ind w:left="420" w:hanging="360"/>
      </w:pPr>
    </w:lvl>
  </w:abstractNum>
  <w:abstractNum w:abstractNumId="3">
    <w:multiLevelType w:val="singleLevel"/>
    <w:lvl w:ilvl="0">
      <w:numFmt w:val="bullet"/>
      <w:lvlText w:val="o"/>
      <w:pPr>
        <w:ind w:left="420" w:hanging="360"/>
      </w:pPr>
    </w:lvl>
  </w:abstractNum>
  <w:abstractNum w:abstractNumId="4">
    <w:multiLevelType w:val="singleLevel"/>
    <w:lvl w:ilvl="0">
      <w:start w:val="1"/>
      <w:numFmt w:val="upperLetter"/>
      <w:lvlText w:val="%1."/>
      <w:pPr>
        <w:ind w:left="420" w:hanging="360"/>
      </w:pPr>
    </w:lvl>
  </w:abstractNum>
  <w:abstractNum w:abstractNumId="5">
    <w:multiLevelType w:val="singleLevel"/>
    <w:lvl w:ilvl="0">
      <w:start w:val="1"/>
      <w:numFmt w:val="lowerLetter"/>
      <w:lvlText w:val="%1."/>
      <w:pPr>
        <w:ind w:left="420" w:hanging="360"/>
      </w:pPr>
    </w:lvl>
  </w:abstractNum>
  <w:abstractNum w:abstractNumId="6">
    <w:multiLevelType w:val="singleLevel"/>
    <w:lvl w:ilvl="0">
      <w:start w:val="1"/>
      <w:numFmt w:val="upperRoman"/>
      <w:lvlText w:val="%1."/>
      <w:pPr>
        <w:ind w:left="420" w:hanging="360"/>
      </w:pPr>
    </w:lvl>
  </w:abstractNum>
  <w:abstractNum w:abstractNumId="7">
    <w:multiLevelType w:val="singleLevel"/>
    <w:lvl w:ilvl="0">
      <w:start w:val="1"/>
      <w:numFmt w:val="lowerRoman"/>
      <w:lvlText w:val="%1."/>
      <w:pPr>
        <w:ind w:left="420" w:hanging="360"/>
      </w:pPr>
    </w:lvl>
  </w:abstractNum>
  <w:num w:numId="2">
    <w:abstractNumId w:val="1"/>
    <w:lvlOverride w:ilvl="0">
      <w:startOverride w:val="1"/>
    </w:lvlOverride>
  </w:num>
</w:numbering>
</file>

<file path=word/styles.xml><?xml version="1.0" encoding="utf-8"?>
<w:styles xmlns:w="http://schemas.openxmlformats.org/wordprocessingml/2006/main">
  <w:style xmlns:w="http://schemas.openxmlformats.org/wordprocessingml/2006/main" w:type="paragraph" w:styleId="ListParagraph">
    <w:name w:val="List Paragraph"/>
    <w:basedOn w:val="Normal"/>
    <w:qFormat/>
    <w:pPr>
      <w:ind w:start="720"/>
      <w:contextualSpacing/>
    </w:pPr>
  </w:style>
</w:styles>
</file>

<file path=word/_rels/document.xml.rels>&#65279;<?xml version="1.0" encoding="utf-8"?><Relationships xmlns="http://schemas.openxmlformats.org/package/2006/relationships"><Relationship Type="http://schemas.openxmlformats.org/officeDocument/2006/relationships/image" Target="/media/image.png" Id="R2edf0aa75441476e" /><Relationship Type="http://schemas.openxmlformats.org/officeDocument/2006/relationships/numbering" Target="/word/numbering.xml" Id="Re8747e10c49b4950" /><Relationship Type="http://schemas.openxmlformats.org/officeDocument/2006/relationships/styles" Target="/word/styles.xml" Id="R62479433ca4e4664" /><Relationship Type="http://schemas.openxmlformats.org/officeDocument/2006/relationships/image" Target="/media/image2.png" Id="Rc0a39c1f07e14b5e" /></Relationships>
</file>